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14" w:rsidRPr="000A0924" w:rsidRDefault="00ED3614" w:rsidP="00ED3614">
      <w:pPr>
        <w:rPr>
          <w:rFonts w:ascii="Gill Sans MT" w:hAnsi="Gill Sans MT"/>
          <w:sz w:val="20"/>
        </w:rPr>
      </w:pPr>
    </w:p>
    <w:tbl>
      <w:tblPr>
        <w:tblStyle w:val="TableGrid7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295"/>
        <w:gridCol w:w="1405"/>
        <w:gridCol w:w="990"/>
        <w:gridCol w:w="2070"/>
        <w:gridCol w:w="1440"/>
      </w:tblGrid>
      <w:tr w:rsidR="00ED3614" w:rsidRPr="000A0924" w:rsidTr="002C1B36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A0924">
              <w:rPr>
                <w:rFonts w:ascii="Gill Sans MT" w:hAnsi="Gill Sans MT"/>
                <w:sz w:val="20"/>
              </w:rPr>
              <w:t>Creative Arts</w:t>
            </w:r>
          </w:p>
        </w:tc>
      </w:tr>
      <w:tr w:rsidR="00ED3614" w:rsidRPr="000A0924" w:rsidTr="002C1B36">
        <w:trPr>
          <w:trHeight w:val="359"/>
        </w:trPr>
        <w:tc>
          <w:tcPr>
            <w:tcW w:w="5760" w:type="dxa"/>
            <w:gridSpan w:val="4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A0924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A0924">
              <w:rPr>
                <w:rFonts w:ascii="Gill Sans MT" w:hAnsi="Gill Sans MT" w:cstheme="minorHAnsi"/>
                <w:sz w:val="20"/>
              </w:rPr>
              <w:t>Visual Arts &amp; Performing Arts</w:t>
            </w:r>
          </w:p>
        </w:tc>
      </w:tr>
      <w:tr w:rsidR="00ED3614" w:rsidRPr="000A0924" w:rsidTr="002C1B36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A0924">
              <w:rPr>
                <w:rFonts w:ascii="Gill Sans MT" w:hAnsi="Gill Sans MT" w:cstheme="minorHAnsi"/>
              </w:rPr>
              <w:t>B6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A0924">
              <w:rPr>
                <w:rFonts w:ascii="Gill Sans MT" w:hAnsi="Gill Sans MT" w:cstheme="minorHAnsi"/>
                <w:sz w:val="20"/>
              </w:rPr>
              <w:t>Appreciating and Appraising</w:t>
            </w:r>
          </w:p>
        </w:tc>
      </w:tr>
      <w:tr w:rsidR="00ED3614" w:rsidRPr="000A0924" w:rsidTr="002C1B36">
        <w:trPr>
          <w:trHeight w:val="474"/>
        </w:trPr>
        <w:tc>
          <w:tcPr>
            <w:tcW w:w="4355" w:type="dxa"/>
            <w:gridSpan w:val="3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D3614" w:rsidRPr="000A0924" w:rsidRDefault="00ED3614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Demonstrate understanding of how to generate own ideas for artistic expressions on topical local/national/global issues.</w:t>
            </w:r>
          </w:p>
        </w:tc>
        <w:tc>
          <w:tcPr>
            <w:tcW w:w="4465" w:type="dxa"/>
            <w:gridSpan w:val="3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D3614" w:rsidRPr="000A0924" w:rsidRDefault="00ED3614" w:rsidP="002C1B36">
            <w:pPr>
              <w:rPr>
                <w:rFonts w:ascii="Gill Sans MT" w:hAnsi="Gill Sans MT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B6.1.4.6 / B6.2.4.7U</w:t>
            </w:r>
            <w:r w:rsidRPr="000A0924">
              <w:rPr>
                <w:rFonts w:ascii="Gill Sans MT" w:hAnsi="Gill Sans MT" w:cstheme="minorHAnsi"/>
                <w:sz w:val="20"/>
                <w:szCs w:val="20"/>
              </w:rPr>
              <w:t>se the agreed guidelines to examine and derive meaning from own artworks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D3614" w:rsidRPr="000A0924" w:rsidRDefault="00ED3614" w:rsidP="002C1B36">
            <w:pPr>
              <w:rPr>
                <w:rFonts w:ascii="Gill Sans MT" w:hAnsi="Gill Sans MT" w:cs="Tahoma"/>
                <w:sz w:val="20"/>
              </w:rPr>
            </w:pPr>
          </w:p>
          <w:p w:rsidR="00ED3614" w:rsidRPr="000A0924" w:rsidRDefault="00ED3614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D3614" w:rsidRPr="000A0924" w:rsidTr="002C1B36">
        <w:trPr>
          <w:trHeight w:val="494"/>
        </w:trPr>
        <w:tc>
          <w:tcPr>
            <w:tcW w:w="6750" w:type="dxa"/>
            <w:gridSpan w:val="5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D3614" w:rsidRPr="000A0924" w:rsidRDefault="00ED3614" w:rsidP="00ED3614">
            <w:pPr>
              <w:pStyle w:val="Default"/>
              <w:numPr>
                <w:ilvl w:val="0"/>
                <w:numId w:val="1"/>
              </w:numPr>
              <w:ind w:left="342"/>
              <w:rPr>
                <w:rFonts w:cstheme="minorHAnsi"/>
                <w:sz w:val="20"/>
                <w:szCs w:val="20"/>
              </w:rPr>
            </w:pPr>
            <w:r w:rsidRPr="000A0924">
              <w:rPr>
                <w:bCs/>
                <w:sz w:val="20"/>
                <w:szCs w:val="20"/>
              </w:rPr>
              <w:t xml:space="preserve">Learners can </w:t>
            </w:r>
            <w:r w:rsidRPr="000A0924">
              <w:rPr>
                <w:rFonts w:cstheme="minorHAnsi"/>
                <w:sz w:val="20"/>
                <w:szCs w:val="20"/>
              </w:rPr>
              <w:t>stage a display of own artworks to share creative experiences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="Tahoma"/>
                <w:b/>
                <w:sz w:val="20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D3614" w:rsidRPr="000A0924" w:rsidRDefault="00ED3614" w:rsidP="002C1B36">
            <w:pPr>
              <w:rPr>
                <w:rFonts w:ascii="Gill Sans MT" w:hAnsi="Gill Sans MT" w:cs="Tahoma"/>
                <w:sz w:val="20"/>
              </w:rPr>
            </w:pPr>
            <w:r w:rsidRPr="000A0924">
              <w:rPr>
                <w:rFonts w:ascii="Gill Sans MT" w:hAnsi="Gill Sans MT" w:cstheme="minorHAnsi"/>
                <w:bCs/>
                <w:sz w:val="18"/>
                <w:szCs w:val="20"/>
              </w:rPr>
              <w:t xml:space="preserve">Decision Making Creativity, Innovation </w:t>
            </w:r>
          </w:p>
        </w:tc>
      </w:tr>
      <w:tr w:rsidR="00ED3614" w:rsidRPr="000A0924" w:rsidTr="002C1B36">
        <w:trPr>
          <w:trHeight w:val="233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b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18"/>
              </w:rPr>
              <w:t>Photos, videos, art paper, colors and traditional art tools</w:t>
            </w:r>
          </w:p>
        </w:tc>
      </w:tr>
      <w:tr w:rsidR="00ED3614" w:rsidRPr="000A0924" w:rsidTr="002C1B36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sz w:val="18"/>
              </w:rPr>
            </w:pPr>
            <w:r w:rsidRPr="000A092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A0924">
              <w:rPr>
                <w:rFonts w:ascii="Gill Sans MT" w:hAnsi="Gill Sans MT"/>
                <w:sz w:val="20"/>
                <w:szCs w:val="20"/>
              </w:rPr>
              <w:t>Creative Arts</w:t>
            </w:r>
            <w:r w:rsidRPr="000A0924">
              <w:rPr>
                <w:rFonts w:ascii="Gill Sans MT" w:hAnsi="Gill Sans MT" w:cs="Tahoma"/>
                <w:sz w:val="20"/>
                <w:szCs w:val="20"/>
              </w:rPr>
              <w:t xml:space="preserve"> Curriculum Pg. 63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2880"/>
        <w:gridCol w:w="3420"/>
        <w:gridCol w:w="2970"/>
      </w:tblGrid>
      <w:tr w:rsidR="00ED3614" w:rsidRPr="000A0924" w:rsidTr="002C1B36">
        <w:tc>
          <w:tcPr>
            <w:tcW w:w="10260" w:type="dxa"/>
            <w:gridSpan w:val="4"/>
            <w:tcBorders>
              <w:top w:val="nil"/>
            </w:tcBorders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ED3614" w:rsidRPr="000A0924" w:rsidTr="002C1B36">
        <w:tc>
          <w:tcPr>
            <w:tcW w:w="990" w:type="dxa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</w:p>
          <w:p w:rsidR="00ED3614" w:rsidRPr="000A0924" w:rsidRDefault="00ED3614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3420" w:type="dxa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PHASE 2: MAIN</w:t>
            </w:r>
          </w:p>
          <w:p w:rsidR="00ED3614" w:rsidRPr="000A0924" w:rsidRDefault="00ED3614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970" w:type="dxa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A0924">
              <w:rPr>
                <w:rFonts w:ascii="Gill Sans MT" w:hAnsi="Gill Sans MT" w:cstheme="minorHAnsi"/>
                <w:b/>
                <w:sz w:val="20"/>
                <w:szCs w:val="24"/>
              </w:rPr>
              <w:t>PHASE 3: REFLECTION</w:t>
            </w:r>
          </w:p>
          <w:p w:rsidR="00ED3614" w:rsidRPr="000A0924" w:rsidRDefault="00ED3614" w:rsidP="002C1B36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ED3614" w:rsidRPr="000A0924" w:rsidTr="002C1B36">
        <w:tc>
          <w:tcPr>
            <w:tcW w:w="990" w:type="dxa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</w:rPr>
            </w:pP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3420" w:type="dxa"/>
          </w:tcPr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Make decisions on agreed guidelines to appreciate and appraise an artwork. 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E.g. a painting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noProof/>
                <w:sz w:val="20"/>
              </w:rPr>
              <w:drawing>
                <wp:inline distT="0" distB="0" distL="0" distR="0" wp14:anchorId="3D8967C2" wp14:editId="5B5E4E3F">
                  <wp:extent cx="1924050" cy="1346274"/>
                  <wp:effectExtent l="0" t="0" r="0" b="6350"/>
                  <wp:docPr id="67" name="Picture 67" descr="C:\Users\quaky\AppData\Local\Microsoft\Windows\INetCache\Content.Word\Screenshot_20200324-215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quaky\AppData\Local\Microsoft\Windows\INetCache\Content.Word\Screenshot_20200324-215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1" t="14651" r="4031" b="49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71" cy="134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Have learners to talk about the painting.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A0924">
              <w:rPr>
                <w:rFonts w:cstheme="minorHAnsi"/>
                <w:i/>
                <w:sz w:val="20"/>
                <w:szCs w:val="20"/>
              </w:rPr>
              <w:t>i</w:t>
            </w:r>
            <w:proofErr w:type="spellEnd"/>
            <w:r w:rsidRPr="000A0924">
              <w:rPr>
                <w:rFonts w:cstheme="minorHAnsi"/>
                <w:i/>
                <w:sz w:val="20"/>
                <w:szCs w:val="20"/>
              </w:rPr>
              <w:t>. what’s going on in the painting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i/>
                <w:sz w:val="20"/>
                <w:szCs w:val="20"/>
              </w:rPr>
            </w:pPr>
            <w:r w:rsidRPr="000A0924">
              <w:rPr>
                <w:rFonts w:cstheme="minorHAnsi"/>
                <w:i/>
                <w:sz w:val="20"/>
                <w:szCs w:val="20"/>
              </w:rPr>
              <w:t xml:space="preserve">ii. </w:t>
            </w:r>
            <w:proofErr w:type="gramStart"/>
            <w:r w:rsidRPr="000A0924">
              <w:rPr>
                <w:rFonts w:cstheme="minorHAnsi"/>
                <w:i/>
                <w:sz w:val="20"/>
                <w:szCs w:val="20"/>
              </w:rPr>
              <w:t>what</w:t>
            </w:r>
            <w:proofErr w:type="gramEnd"/>
            <w:r w:rsidRPr="000A0924">
              <w:rPr>
                <w:rFonts w:cstheme="minorHAnsi"/>
                <w:i/>
                <w:sz w:val="20"/>
                <w:szCs w:val="20"/>
              </w:rPr>
              <w:t xml:space="preserve"> do you see that makes you say that?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i/>
                <w:sz w:val="20"/>
                <w:szCs w:val="20"/>
              </w:rPr>
              <w:t xml:space="preserve">iii. </w:t>
            </w:r>
            <w:proofErr w:type="gramStart"/>
            <w:r w:rsidRPr="000A0924">
              <w:rPr>
                <w:rFonts w:cstheme="minorHAnsi"/>
                <w:i/>
                <w:sz w:val="20"/>
                <w:szCs w:val="20"/>
              </w:rPr>
              <w:t>what</w:t>
            </w:r>
            <w:proofErr w:type="gramEnd"/>
            <w:r w:rsidRPr="000A0924">
              <w:rPr>
                <w:rFonts w:cstheme="minorHAnsi"/>
                <w:i/>
                <w:sz w:val="20"/>
                <w:szCs w:val="20"/>
              </w:rPr>
              <w:t xml:space="preserve"> more can we find?</w:t>
            </w:r>
          </w:p>
        </w:tc>
        <w:tc>
          <w:tcPr>
            <w:tcW w:w="2970" w:type="dxa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Assessment: Present learners with different artworks for them to use the guidelines in appreciating and appraising.</w:t>
            </w:r>
          </w:p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</w:p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Summarize lesson activities with learners.</w:t>
            </w:r>
          </w:p>
        </w:tc>
      </w:tr>
      <w:tr w:rsidR="00ED3614" w:rsidRPr="000A0924" w:rsidTr="002C1B36">
        <w:tc>
          <w:tcPr>
            <w:tcW w:w="990" w:type="dxa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 xml:space="preserve">Engage learners to play games and sing songs to begin the lesson. 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noProof/>
                <w:sz w:val="20"/>
              </w:rPr>
              <w:drawing>
                <wp:inline distT="0" distB="0" distL="0" distR="0" wp14:anchorId="4BECBFBF" wp14:editId="5484DBB3">
                  <wp:extent cx="1397000" cy="1104634"/>
                  <wp:effectExtent l="0" t="0" r="0" b="63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0200323_0947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871" cy="115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</w:rPr>
            </w:pPr>
            <w:r w:rsidRPr="000A0924">
              <w:rPr>
                <w:rFonts w:cstheme="minorHAnsi"/>
                <w:sz w:val="20"/>
              </w:rPr>
              <w:t>Review learners understanding in the previous lesson using questions and answers</w:t>
            </w:r>
          </w:p>
        </w:tc>
        <w:tc>
          <w:tcPr>
            <w:tcW w:w="3420" w:type="dxa"/>
          </w:tcPr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Performing artworks include dance, music and drama.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Let learners use their senses to appreciate and appraise their own artworks.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Make decisions on agreed guidelines to appreciate and appraise an artwork. E.g. </w:t>
            </w:r>
            <w:proofErr w:type="spellStart"/>
            <w:r w:rsidRPr="000A0924">
              <w:rPr>
                <w:rFonts w:cstheme="minorHAnsi"/>
                <w:sz w:val="20"/>
                <w:szCs w:val="20"/>
              </w:rPr>
              <w:t>Agbadza</w:t>
            </w:r>
            <w:proofErr w:type="spellEnd"/>
            <w:r w:rsidRPr="000A0924">
              <w:rPr>
                <w:rFonts w:cstheme="minorHAnsi"/>
                <w:sz w:val="20"/>
                <w:szCs w:val="20"/>
              </w:rPr>
              <w:t xml:space="preserve"> dance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ED3614" w:rsidRPr="000A0924" w:rsidRDefault="00ED3614" w:rsidP="002C1B3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A0924">
              <w:rPr>
                <w:rFonts w:cstheme="minorHAnsi"/>
                <w:sz w:val="20"/>
                <w:szCs w:val="20"/>
              </w:rPr>
              <w:t>Let learners talk about the theme, gestures, makeup, costume, stage use and stage setting as they watch the video or pictures of the dance.</w:t>
            </w:r>
          </w:p>
        </w:tc>
        <w:tc>
          <w:tcPr>
            <w:tcW w:w="2970" w:type="dxa"/>
          </w:tcPr>
          <w:p w:rsidR="00ED3614" w:rsidRPr="000A0924" w:rsidRDefault="00ED3614" w:rsidP="002C1B36">
            <w:pPr>
              <w:rPr>
                <w:rFonts w:ascii="Gill Sans MT" w:hAnsi="Gill Sans MT" w:cstheme="minorHAnsi"/>
                <w:sz w:val="20"/>
              </w:rPr>
            </w:pPr>
            <w:r w:rsidRPr="000A0924">
              <w:rPr>
                <w:rFonts w:ascii="Gill Sans MT" w:hAnsi="Gill Sans MT" w:cstheme="minorHAnsi"/>
                <w:sz w:val="20"/>
              </w:rPr>
              <w:t>Review the lesson activities through questions and answers.</w:t>
            </w:r>
          </w:p>
        </w:tc>
      </w:tr>
    </w:tbl>
    <w:p w:rsidR="00EB09D9" w:rsidRDefault="00EB09D9">
      <w:bookmarkStart w:id="0" w:name="_GoBack"/>
      <w:bookmarkEnd w:id="0"/>
    </w:p>
    <w:sectPr w:rsidR="00EB09D9" w:rsidSect="00FB3D55">
      <w:pgSz w:w="11907" w:h="16839" w:code="9"/>
      <w:pgMar w:top="720" w:right="720" w:bottom="720" w:left="720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FC3AC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14"/>
    <w:rsid w:val="00495A34"/>
    <w:rsid w:val="004A0A92"/>
    <w:rsid w:val="00602F45"/>
    <w:rsid w:val="00AD5AA3"/>
    <w:rsid w:val="00DE4C7F"/>
    <w:rsid w:val="00EB09D9"/>
    <w:rsid w:val="00ED3614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0E88D-CB4B-456B-95E1-C815EF7E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61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rsid w:val="00E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2025-04-26T17:39:00Z</dcterms:created>
  <dcterms:modified xsi:type="dcterms:W3CDTF">2025-04-26T17:39:00Z</dcterms:modified>
</cp:coreProperties>
</file>